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D2484" w14:textId="77777777" w:rsidR="00B15AB7" w:rsidRDefault="00B15AB7" w:rsidP="00B15AB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26926796"/>
      <w:r>
        <w:rPr>
          <w:rFonts w:cstheme="minorHAnsi"/>
          <w:b/>
          <w:bCs/>
          <w:sz w:val="24"/>
          <w:szCs w:val="24"/>
        </w:rPr>
        <w:t xml:space="preserve">- Umowy od dnia 1 stycznia 2024 r. - </w:t>
      </w:r>
    </w:p>
    <w:p w14:paraId="51F17A71" w14:textId="0213F5B9" w:rsidR="008F3789" w:rsidRPr="00DF6F38" w:rsidRDefault="008F3789" w:rsidP="008F3789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DD7848">
        <w:rPr>
          <w:rFonts w:cstheme="minorHAnsi"/>
          <w:b/>
          <w:bCs/>
          <w:sz w:val="24"/>
          <w:szCs w:val="24"/>
        </w:rPr>
        <w:t xml:space="preserve"> </w:t>
      </w:r>
      <w:r w:rsidR="00DD7848">
        <w:rPr>
          <w:rFonts w:cstheme="minorHAnsi"/>
          <w:b/>
          <w:bCs/>
          <w:sz w:val="24"/>
          <w:szCs w:val="24"/>
        </w:rPr>
        <w:t>ogłaszanych w dniu 16 sierpnia 2023 r</w:t>
      </w:r>
      <w:r w:rsidR="00DD7848">
        <w:rPr>
          <w:rFonts w:cstheme="minorHAnsi"/>
          <w:b/>
          <w:bCs/>
          <w:sz w:val="24"/>
          <w:szCs w:val="24"/>
        </w:rPr>
        <w:t>.</w:t>
      </w:r>
      <w:r>
        <w:rPr>
          <w:rFonts w:cstheme="minorHAnsi"/>
          <w:b/>
          <w:bCs/>
          <w:sz w:val="24"/>
          <w:szCs w:val="24"/>
        </w:rPr>
        <w:t>, w tym</w:t>
      </w:r>
      <w:r w:rsidRPr="004A709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</w:t>
      </w:r>
      <w:r w:rsidRPr="00DF6F38">
        <w:rPr>
          <w:rFonts w:cstheme="minorHAnsi"/>
          <w:b/>
          <w:bCs/>
          <w:sz w:val="24"/>
          <w:szCs w:val="24"/>
        </w:rPr>
        <w:t xml:space="preserve">o świadczeniodawców </w:t>
      </w:r>
      <w:r w:rsidRPr="00DF6F38">
        <w:rPr>
          <w:rFonts w:ascii="Calibri" w:hAnsi="Calibri" w:cs="Calibri"/>
          <w:b/>
          <w:sz w:val="24"/>
          <w:szCs w:val="24"/>
        </w:rPr>
        <w:t xml:space="preserve">realizujących świadczenia w rodzaju leczenie szpitalne programy lekowe w umowach pozostających poza </w:t>
      </w:r>
      <w:r w:rsidRPr="00DF6F38">
        <w:rPr>
          <w:rStyle w:val="Pogrubienie"/>
          <w:rFonts w:ascii="Calibri" w:hAnsi="Calibri" w:cs="Calibri"/>
          <w:sz w:val="24"/>
          <w:szCs w:val="24"/>
        </w:rPr>
        <w:t xml:space="preserve">systemem podstawowego szpitalnego zabezpieczenia świadczeń opieki zdrowotnej, tj. 03/5, </w:t>
      </w:r>
      <w:r>
        <w:rPr>
          <w:rStyle w:val="Pogrubienie"/>
          <w:rFonts w:ascii="Calibri" w:hAnsi="Calibri" w:cs="Calibri"/>
          <w:sz w:val="24"/>
          <w:szCs w:val="24"/>
        </w:rPr>
        <w:t xml:space="preserve">kończących się  z dniem 30 września br. i przedłużanych do dnia 31 grudnia 2023 roku, </w:t>
      </w:r>
      <w:r w:rsidRPr="00DF6F38">
        <w:rPr>
          <w:rStyle w:val="Pogrubienie"/>
          <w:rFonts w:ascii="Calibri" w:hAnsi="Calibri" w:cs="Calibri"/>
          <w:sz w:val="24"/>
          <w:szCs w:val="24"/>
        </w:rPr>
        <w:t>w zakresach: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439"/>
      </w:tblGrid>
      <w:tr w:rsidR="008F3789" w:rsidRPr="001B3E18" w14:paraId="3E22871F" w14:textId="77777777" w:rsidTr="003B590B">
        <w:trPr>
          <w:trHeight w:val="34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332B8" w14:textId="77777777" w:rsidR="008F3789" w:rsidRPr="001B3E18" w:rsidRDefault="008F3789" w:rsidP="003B590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B3E18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D8561" w14:textId="77777777" w:rsidR="008F3789" w:rsidRPr="001B3E18" w:rsidRDefault="008F3789" w:rsidP="003B590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B3E18">
              <w:rPr>
                <w:rFonts w:ascii="Calibri" w:hAnsi="Calibri" w:cs="Calibri"/>
                <w:b/>
                <w:bCs/>
                <w:sz w:val="18"/>
                <w:szCs w:val="18"/>
              </w:rPr>
              <w:t>ZAKRES</w:t>
            </w:r>
          </w:p>
        </w:tc>
      </w:tr>
      <w:tr w:rsidR="008F3789" w:rsidRPr="001B3E18" w14:paraId="4B2A6655" w14:textId="77777777" w:rsidTr="003B590B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8288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862F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CHORYCH NA PRZEWLEKŁE WIRUSOWE ZAPALENIA WĄTROBY TYPU B</w:t>
            </w:r>
          </w:p>
        </w:tc>
      </w:tr>
      <w:tr w:rsidR="008F3789" w:rsidRPr="001B3E18" w14:paraId="75488186" w14:textId="77777777" w:rsidTr="003B590B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99A1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8BA8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CHOROBY HURLER</w:t>
            </w:r>
          </w:p>
        </w:tc>
      </w:tr>
      <w:tr w:rsidR="008F3789" w:rsidRPr="001B3E18" w14:paraId="54B0E545" w14:textId="77777777" w:rsidTr="003B590B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D52E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4E4E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PACJENTÓW Z CHOROBĄ LEŚNIOWSKIEGO-CROHNA</w:t>
            </w:r>
          </w:p>
        </w:tc>
      </w:tr>
      <w:tr w:rsidR="008F3789" w:rsidRPr="001B3E18" w14:paraId="6E211244" w14:textId="77777777" w:rsidTr="003B590B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673A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E9C5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CHORYCH Z AKTYWNĄ POSTACIĄ REUMATOIDALNEGO ZAPALENIA STAWÓW I MŁODZIEŃCZEGO IDIOPATYCZNEGO ZAPALENIA STAWÓW</w:t>
            </w:r>
          </w:p>
        </w:tc>
      </w:tr>
      <w:tr w:rsidR="008F3789" w:rsidRPr="001B3E18" w14:paraId="2C246704" w14:textId="77777777" w:rsidTr="003B590B">
        <w:trPr>
          <w:trHeight w:val="36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A388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5061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CHORYCH Z AKTYWNĄ POSTACIĄ ZESZTYWNIAJĄCEGO ZAPALENIA STAWÓW KRĘGOSŁUPA (ZZSK)</w:t>
            </w:r>
          </w:p>
        </w:tc>
      </w:tr>
      <w:tr w:rsidR="008F3789" w:rsidRPr="001B3E18" w14:paraId="6348AA58" w14:textId="77777777" w:rsidTr="003B590B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CCC3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132E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WTÓRNEJ NADCZYNNOŚCI PRZYTARCZYC U PACJENTÓW LECZONYCH NERKOZASTĘPCZO DIALIZAMI</w:t>
            </w:r>
          </w:p>
        </w:tc>
      </w:tr>
      <w:tr w:rsidR="008F3789" w:rsidRPr="001B3E18" w14:paraId="6A39AC67" w14:textId="77777777" w:rsidTr="003B590B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DB9D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1A95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PACJENTÓW Z WRZODZIEJĄCYM ZAPALENIEM JELITA GRUBEGO (WZJG)</w:t>
            </w:r>
          </w:p>
        </w:tc>
      </w:tr>
      <w:tr w:rsidR="008F3789" w:rsidRPr="001B3E18" w14:paraId="0B2B1D1B" w14:textId="77777777" w:rsidTr="003B590B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E94C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E870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CHORYCH NA RAKA GRUCZOŁU KROKOWEGO</w:t>
            </w:r>
          </w:p>
        </w:tc>
      </w:tr>
      <w:tr w:rsidR="008F3789" w:rsidRPr="001B3E18" w14:paraId="454694E3" w14:textId="77777777" w:rsidTr="003B590B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5793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4FCF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SPASTYCZNOŚCI KOŃCZYNY GÓRNEJ I/LUB DOLNEJ PO UDARZE MÓZGU Z UŻYCIEM TOKSYNY BOTULINOWEJ TYPU A</w:t>
            </w:r>
          </w:p>
        </w:tc>
      </w:tr>
      <w:tr w:rsidR="008F3789" w:rsidRPr="001B3E18" w14:paraId="2637CD81" w14:textId="77777777" w:rsidTr="003B590B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9664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5092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TERAPIĄ BEZINTERFERONOWĄ CHORYCH NA PRZEWLEKŁE WIRUSOWE ZAPALENIE WĄTROBY TYPU C</w:t>
            </w:r>
          </w:p>
        </w:tc>
      </w:tr>
      <w:tr w:rsidR="008F3789" w:rsidRPr="001B3E18" w14:paraId="62A5F117" w14:textId="77777777" w:rsidTr="003B590B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86E2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6EB5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PROGRAM LEKOWY - LECZENIE NEUROGENNEJ NADREAKTYWNOŚCI WYPIERACZA </w:t>
            </w:r>
          </w:p>
        </w:tc>
      </w:tr>
      <w:tr w:rsidR="008F3789" w:rsidRPr="001B3E18" w14:paraId="42D7EDA0" w14:textId="77777777" w:rsidTr="003B590B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E94F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2908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PACJENTÓW Z ZABURZENIAMI LIPIDOWYMI</w:t>
            </w:r>
          </w:p>
        </w:tc>
      </w:tr>
      <w:tr w:rsidR="008F3789" w:rsidRPr="001B3E18" w14:paraId="5849F154" w14:textId="77777777" w:rsidTr="003B590B">
        <w:trPr>
          <w:trHeight w:val="67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E52B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9EDB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PROFILAKTYKA REAKTYWACJI WIRUSOWEGO ZAPALENIA WĄTROBY TYPU B U ŚWIADCZENIOBIORCÓW PO PRZESZCZEPACH LUB U ŚWIADCZENIOBIORCÓW OTRZYMUJĄCYCH LECZENIE ZWIĄZANE Z RYZYKIEM REAKTYWACJI HBV</w:t>
            </w:r>
          </w:p>
        </w:tc>
      </w:tr>
      <w:tr w:rsidR="008F3789" w:rsidRPr="001B3E18" w14:paraId="08B32BD0" w14:textId="77777777" w:rsidTr="003B590B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FF14" w14:textId="77777777" w:rsidR="008F3789" w:rsidRPr="001B3E18" w:rsidRDefault="008F3789" w:rsidP="003B590B">
            <w:pPr>
              <w:rPr>
                <w:rFonts w:ascii="Calibri" w:hAnsi="Calibri" w:cs="Calibri"/>
                <w:sz w:val="18"/>
                <w:szCs w:val="18"/>
              </w:rPr>
            </w:pPr>
            <w:r w:rsidRPr="001B3E18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7AC1" w14:textId="77777777" w:rsidR="008F3789" w:rsidRPr="001B3E18" w:rsidRDefault="008F3789" w:rsidP="003B590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B3E18">
              <w:rPr>
                <w:rFonts w:ascii="Calibri" w:hAnsi="Calibri" w:cs="Calibri"/>
                <w:color w:val="000000"/>
                <w:sz w:val="18"/>
                <w:szCs w:val="18"/>
              </w:rPr>
              <w:t>PROGRAM LEKOWY - LECZENIE PACJENTÓW Z CHOROBAMI NEREK</w:t>
            </w:r>
          </w:p>
        </w:tc>
      </w:tr>
    </w:tbl>
    <w:p w14:paraId="7DF20720" w14:textId="7908D973" w:rsidR="004A709B" w:rsidRPr="004A709B" w:rsidRDefault="004A709B" w:rsidP="005461B9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8F3789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8F3789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8F3789">
        <w:rPr>
          <w:rFonts w:cstheme="minorHAnsi"/>
          <w:sz w:val="24"/>
          <w:szCs w:val="24"/>
        </w:rPr>
        <w:t xml:space="preserve">. Dodatkowo pod numerami telefonów: 32 735 17 57, 32 735 </w:t>
      </w:r>
      <w:r w:rsidRPr="008F3789">
        <w:rPr>
          <w:rFonts w:cstheme="minorHAnsi"/>
          <w:sz w:val="24"/>
          <w:szCs w:val="24"/>
        </w:rPr>
        <w:lastRenderedPageBreak/>
        <w:t>19 95, 32 735 17 45, udzielane będą przez członków Komisji Konkursowych odpowiedzi na ewentualne zapytania oferentów.</w:t>
      </w:r>
    </w:p>
    <w:p w14:paraId="4D2C242C" w14:textId="77777777" w:rsidR="00C2659D" w:rsidRPr="008F3789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8F3789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Zgodnie z </w:t>
      </w:r>
      <w:r w:rsidR="004D7E87" w:rsidRPr="008F3789">
        <w:rPr>
          <w:rFonts w:cstheme="minorHAnsi"/>
          <w:sz w:val="24"/>
          <w:szCs w:val="24"/>
        </w:rPr>
        <w:t xml:space="preserve">treścią </w:t>
      </w:r>
      <w:r w:rsidRPr="008F3789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8F3789">
        <w:rPr>
          <w:rFonts w:eastAsia="Times New Roman" w:cstheme="minorHAnsi"/>
          <w:sz w:val="24"/>
          <w:szCs w:val="24"/>
          <w:lang w:eastAsia="pl-PL"/>
        </w:rPr>
        <w:t>a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8F3789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8F3789">
        <w:rPr>
          <w:rFonts w:cstheme="minorHAnsi"/>
          <w:sz w:val="24"/>
          <w:szCs w:val="24"/>
        </w:rPr>
        <w:t xml:space="preserve"> </w:t>
      </w:r>
      <w:r w:rsidRPr="008F3789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8F3789">
        <w:rPr>
          <w:rFonts w:cstheme="minorHAnsi"/>
          <w:sz w:val="24"/>
          <w:szCs w:val="24"/>
        </w:rPr>
        <w:t xml:space="preserve"> </w:t>
      </w:r>
      <w:r w:rsidRPr="008F3789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8F3789">
        <w:rPr>
          <w:rFonts w:cstheme="minorHAnsi"/>
          <w:sz w:val="24"/>
          <w:szCs w:val="24"/>
        </w:rPr>
        <w:t xml:space="preserve"> Zdrowia.</w:t>
      </w:r>
      <w:r w:rsidRPr="008F3789">
        <w:rPr>
          <w:rFonts w:cstheme="minorHAnsi"/>
          <w:sz w:val="24"/>
          <w:szCs w:val="24"/>
        </w:rPr>
        <w:t xml:space="preserve"> </w:t>
      </w:r>
    </w:p>
    <w:p w14:paraId="5C6196CA" w14:textId="59E6555B" w:rsidR="00BE0D89" w:rsidRPr="008F3789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D7848">
        <w:rPr>
          <w:rFonts w:cstheme="minorHAnsi"/>
          <w:sz w:val="24"/>
          <w:szCs w:val="24"/>
        </w:rPr>
        <w:t>Siedzibą Biura Obsługi Komisji Konkursowej będzie siedziba Śląskiego OW NFZ</w:t>
      </w:r>
      <w:r w:rsidRPr="00DD7848">
        <w:rPr>
          <w:rFonts w:cstheme="minorHAnsi"/>
          <w:sz w:val="24"/>
          <w:szCs w:val="24"/>
        </w:rPr>
        <w:br/>
        <w:t xml:space="preserve"> w Katowicach, przy ul. Kossutha 13, pok</w:t>
      </w:r>
      <w:r w:rsidR="00DD7848" w:rsidRPr="00DD7848">
        <w:rPr>
          <w:rFonts w:cstheme="minorHAnsi"/>
          <w:sz w:val="24"/>
          <w:szCs w:val="24"/>
        </w:rPr>
        <w:t>o</w:t>
      </w:r>
      <w:r w:rsidRPr="00DD7848">
        <w:rPr>
          <w:rFonts w:cstheme="minorHAnsi"/>
          <w:sz w:val="24"/>
          <w:szCs w:val="24"/>
        </w:rPr>
        <w:t>j</w:t>
      </w:r>
      <w:r w:rsidR="00DD7848" w:rsidRPr="00DD7848">
        <w:rPr>
          <w:rFonts w:cstheme="minorHAnsi"/>
          <w:sz w:val="24"/>
          <w:szCs w:val="24"/>
        </w:rPr>
        <w:t>e</w:t>
      </w:r>
      <w:r w:rsidRPr="00DD7848">
        <w:rPr>
          <w:rFonts w:cstheme="minorHAnsi"/>
          <w:sz w:val="24"/>
          <w:szCs w:val="24"/>
        </w:rPr>
        <w:t xml:space="preserve">: </w:t>
      </w:r>
      <w:r w:rsidR="00B00995" w:rsidRPr="00DD7848">
        <w:rPr>
          <w:rFonts w:cstheme="minorHAnsi"/>
          <w:sz w:val="24"/>
          <w:szCs w:val="24"/>
        </w:rPr>
        <w:t>3.11</w:t>
      </w:r>
      <w:r w:rsidR="00DD7848" w:rsidRPr="00DD7848">
        <w:rPr>
          <w:rFonts w:cstheme="minorHAnsi"/>
          <w:sz w:val="24"/>
          <w:szCs w:val="24"/>
        </w:rPr>
        <w:t>, 3.18</w:t>
      </w:r>
      <w:r w:rsidRPr="00DD7848">
        <w:rPr>
          <w:rFonts w:cstheme="minorHAnsi"/>
          <w:sz w:val="24"/>
          <w:szCs w:val="24"/>
        </w:rPr>
        <w:t>.</w:t>
      </w:r>
      <w:bookmarkStart w:id="1" w:name="_GoBack"/>
      <w:bookmarkEnd w:id="1"/>
    </w:p>
    <w:p w14:paraId="1FF90F21" w14:textId="77777777" w:rsidR="00DD7848" w:rsidRPr="008F3789" w:rsidRDefault="00BE0D89" w:rsidP="00DD7848">
      <w:pPr>
        <w:spacing w:after="0"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8F3789">
        <w:rPr>
          <w:rFonts w:ascii="Calibri" w:hAnsi="Calibri" w:cs="Calibri"/>
          <w:b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8F3789">
        <w:rPr>
          <w:rFonts w:ascii="Calibri" w:hAnsi="Calibri" w:cs="Calibri"/>
          <w:b/>
          <w:sz w:val="24"/>
          <w:szCs w:val="24"/>
          <w:u w:val="single"/>
        </w:rPr>
        <w:t xml:space="preserve">Nr </w:t>
      </w:r>
      <w:r w:rsidR="00B00995" w:rsidRPr="008F3789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DD7848" w:rsidRPr="008F3789">
        <w:rPr>
          <w:rFonts w:ascii="Calibri" w:hAnsi="Calibri" w:cs="Calibri"/>
          <w:b/>
          <w:sz w:val="24"/>
          <w:szCs w:val="24"/>
          <w:u w:val="single"/>
        </w:rPr>
        <w:t>11</w:t>
      </w:r>
      <w:r w:rsidR="00DD7848">
        <w:rPr>
          <w:rFonts w:ascii="Calibri" w:hAnsi="Calibri" w:cs="Calibri"/>
          <w:b/>
          <w:sz w:val="24"/>
          <w:szCs w:val="24"/>
          <w:u w:val="single"/>
        </w:rPr>
        <w:t>7</w:t>
      </w:r>
      <w:r w:rsidR="00DD7848" w:rsidRPr="008F3789">
        <w:rPr>
          <w:rFonts w:ascii="Calibri" w:hAnsi="Calibri" w:cs="Calibri"/>
          <w:b/>
          <w:sz w:val="24"/>
          <w:szCs w:val="24"/>
          <w:u w:val="single"/>
        </w:rPr>
        <w:t xml:space="preserve">/2023/DGL Prezesa NFZ z dnia </w:t>
      </w:r>
      <w:r w:rsidR="00DD7848">
        <w:rPr>
          <w:rFonts w:ascii="Calibri" w:hAnsi="Calibri" w:cs="Calibri"/>
          <w:b/>
          <w:sz w:val="24"/>
          <w:szCs w:val="24"/>
          <w:u w:val="single"/>
        </w:rPr>
        <w:t>8</w:t>
      </w:r>
      <w:r w:rsidR="00DD7848" w:rsidRPr="008F3789">
        <w:rPr>
          <w:rFonts w:ascii="Calibri" w:hAnsi="Calibri" w:cs="Calibri"/>
          <w:b/>
          <w:sz w:val="24"/>
          <w:szCs w:val="24"/>
          <w:u w:val="single"/>
        </w:rPr>
        <w:t>.08.2023 r</w:t>
      </w:r>
      <w:r w:rsidR="00DD7848" w:rsidRPr="008F3789">
        <w:rPr>
          <w:rFonts w:cstheme="minorHAnsi"/>
          <w:b/>
          <w:sz w:val="24"/>
          <w:szCs w:val="24"/>
          <w:u w:val="single"/>
        </w:rPr>
        <w:t>.</w:t>
      </w:r>
    </w:p>
    <w:p w14:paraId="636DAF0F" w14:textId="1036C38F" w:rsidR="00BE0D89" w:rsidRPr="008F3789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8F3789">
        <w:rPr>
          <w:rFonts w:cstheme="minorHAnsi"/>
          <w:sz w:val="24"/>
          <w:szCs w:val="24"/>
        </w:rPr>
        <w:br/>
      </w:r>
      <w:r w:rsidRPr="008F3789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8F3789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5910C8E8" w:rsidR="00BE0D89" w:rsidRPr="008F3789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832C4F" w:rsidRPr="008F3789">
        <w:rPr>
          <w:rFonts w:cstheme="minorHAnsi"/>
          <w:i/>
          <w:sz w:val="24"/>
          <w:szCs w:val="24"/>
        </w:rPr>
        <w:t xml:space="preserve">– Prawo pocztowe  </w:t>
      </w:r>
      <w:r w:rsidRPr="008F3789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8F3789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8F3789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8F3789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8F3789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8F37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8F3789" w:rsidRDefault="004D7E87" w:rsidP="004D7E87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8F3789">
        <w:rPr>
          <w:rFonts w:cs="Calibri"/>
          <w:sz w:val="24"/>
          <w:szCs w:val="24"/>
        </w:rPr>
        <w:t>Podstawa prawna</w:t>
      </w:r>
    </w:p>
    <w:p w14:paraId="691ADC8F" w14:textId="4ECEB9E8" w:rsidR="004D7E87" w:rsidRPr="008F3789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3789">
        <w:rPr>
          <w:rFonts w:ascii="Calibri" w:hAnsi="Calibri" w:cs="Calibri"/>
          <w:sz w:val="24"/>
          <w:szCs w:val="24"/>
        </w:rPr>
        <w:t>Obwieszczenie Ministra Zdrowia z dnia 2</w:t>
      </w:r>
      <w:r w:rsidR="005461B9" w:rsidRPr="008F3789">
        <w:rPr>
          <w:rFonts w:ascii="Calibri" w:hAnsi="Calibri" w:cs="Calibri"/>
          <w:sz w:val="24"/>
          <w:szCs w:val="24"/>
        </w:rPr>
        <w:t>0</w:t>
      </w:r>
      <w:r w:rsidRPr="008F3789">
        <w:rPr>
          <w:rFonts w:ascii="Calibri" w:hAnsi="Calibri" w:cs="Calibri"/>
          <w:sz w:val="24"/>
          <w:szCs w:val="24"/>
        </w:rPr>
        <w:t xml:space="preserve"> </w:t>
      </w:r>
      <w:r w:rsidR="00A30A1F">
        <w:rPr>
          <w:rFonts w:ascii="Calibri" w:hAnsi="Calibri" w:cs="Calibri"/>
          <w:sz w:val="24"/>
          <w:szCs w:val="24"/>
        </w:rPr>
        <w:t>czerwca</w:t>
      </w:r>
      <w:r w:rsidRPr="008F3789">
        <w:rPr>
          <w:rFonts w:ascii="Calibri" w:hAnsi="Calibri" w:cs="Calibri"/>
          <w:sz w:val="24"/>
          <w:szCs w:val="24"/>
        </w:rPr>
        <w:t xml:space="preserve"> 202</w:t>
      </w:r>
      <w:r w:rsidR="00A30A1F">
        <w:rPr>
          <w:rFonts w:ascii="Calibri" w:hAnsi="Calibri" w:cs="Calibri"/>
          <w:sz w:val="24"/>
          <w:szCs w:val="24"/>
        </w:rPr>
        <w:t>3</w:t>
      </w:r>
      <w:r w:rsidRPr="008F3789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</w:t>
      </w:r>
      <w:r w:rsidR="00A30A1F">
        <w:rPr>
          <w:rFonts w:ascii="Calibri" w:hAnsi="Calibri" w:cs="Calibri"/>
          <w:sz w:val="24"/>
          <w:szCs w:val="24"/>
        </w:rPr>
        <w:t xml:space="preserve"> lipca</w:t>
      </w:r>
      <w:r w:rsidRPr="008F3789">
        <w:rPr>
          <w:rFonts w:ascii="Calibri" w:hAnsi="Calibri" w:cs="Calibri"/>
          <w:sz w:val="24"/>
          <w:szCs w:val="24"/>
        </w:rPr>
        <w:t xml:space="preserve"> 2023 r .</w:t>
      </w:r>
    </w:p>
    <w:p w14:paraId="468C4C5D" w14:textId="77F6A2EE" w:rsidR="004D7E87" w:rsidRPr="008F3789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3789">
        <w:rPr>
          <w:rFonts w:ascii="Calibri" w:hAnsi="Calibri" w:cs="Calibri"/>
          <w:sz w:val="24"/>
          <w:szCs w:val="24"/>
        </w:rPr>
        <w:lastRenderedPageBreak/>
        <w:t>Ustawa z dnia 27.07.2004 r. o świadczeniach opieki zdrowotnej finansowanej ze środków publicznych (z późniejszymi zmianami).</w:t>
      </w:r>
    </w:p>
    <w:p w14:paraId="0F5A73A4" w14:textId="6BBEE8EC" w:rsidR="004D7E87" w:rsidRPr="008F3789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3789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(z późniejszymi zmianami).</w:t>
      </w:r>
    </w:p>
    <w:p w14:paraId="1C13049E" w14:textId="3B09E37E" w:rsidR="004D7E87" w:rsidRPr="008F3789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8F3789">
        <w:rPr>
          <w:rFonts w:ascii="Calibri" w:hAnsi="Calibri" w:cs="Calibri"/>
          <w:sz w:val="24"/>
          <w:szCs w:val="24"/>
        </w:rPr>
        <w:t xml:space="preserve">Zarządzenie Nr </w:t>
      </w:r>
      <w:r w:rsidR="008F3789">
        <w:rPr>
          <w:rFonts w:ascii="Calibri" w:hAnsi="Calibri" w:cs="Calibri"/>
          <w:sz w:val="24"/>
          <w:szCs w:val="24"/>
        </w:rPr>
        <w:t>11</w:t>
      </w:r>
      <w:r w:rsidR="00DD7848">
        <w:rPr>
          <w:rFonts w:ascii="Calibri" w:hAnsi="Calibri" w:cs="Calibri"/>
          <w:sz w:val="24"/>
          <w:szCs w:val="24"/>
        </w:rPr>
        <w:t>7</w:t>
      </w:r>
      <w:r w:rsidRPr="008F3789">
        <w:rPr>
          <w:rFonts w:ascii="Calibri" w:hAnsi="Calibri" w:cs="Calibri"/>
          <w:sz w:val="24"/>
          <w:szCs w:val="24"/>
        </w:rPr>
        <w:t xml:space="preserve">/2023/DGL Prezesa NFZ z dnia </w:t>
      </w:r>
      <w:r w:rsidR="00DD7848">
        <w:rPr>
          <w:rFonts w:ascii="Calibri" w:hAnsi="Calibri" w:cs="Calibri"/>
          <w:sz w:val="24"/>
          <w:szCs w:val="24"/>
        </w:rPr>
        <w:t>8</w:t>
      </w:r>
      <w:r w:rsidRPr="008F3789">
        <w:rPr>
          <w:rFonts w:ascii="Calibri" w:hAnsi="Calibri" w:cs="Calibri"/>
          <w:sz w:val="24"/>
          <w:szCs w:val="24"/>
        </w:rPr>
        <w:t>.0</w:t>
      </w:r>
      <w:r w:rsidR="008F3789">
        <w:rPr>
          <w:rFonts w:ascii="Calibri" w:hAnsi="Calibri" w:cs="Calibri"/>
          <w:sz w:val="24"/>
          <w:szCs w:val="24"/>
        </w:rPr>
        <w:t>8</w:t>
      </w:r>
      <w:r w:rsidRPr="008F3789">
        <w:rPr>
          <w:rFonts w:ascii="Calibri" w:hAnsi="Calibri" w:cs="Calibri"/>
          <w:sz w:val="24"/>
          <w:szCs w:val="24"/>
        </w:rPr>
        <w:t xml:space="preserve">.2023 r. </w:t>
      </w:r>
      <w:r w:rsidR="005461B9" w:rsidRPr="008F3789">
        <w:rPr>
          <w:rFonts w:ascii="Calibri" w:hAnsi="Calibri" w:cs="Calibri"/>
          <w:sz w:val="24"/>
          <w:szCs w:val="24"/>
        </w:rPr>
        <w:t xml:space="preserve">zmieniające zarządzenie </w:t>
      </w:r>
      <w:r w:rsidRPr="008F3789">
        <w:rPr>
          <w:rFonts w:ascii="Calibri" w:hAnsi="Calibri" w:cs="Calibri"/>
          <w:sz w:val="24"/>
          <w:szCs w:val="24"/>
        </w:rPr>
        <w:t>w sprawie określenia warunków zawierania i realizacji umów w rodzaju leczenie szpitalne w zakresie programy lekowe.</w:t>
      </w:r>
    </w:p>
    <w:p w14:paraId="3A0E8D38" w14:textId="49B19179" w:rsidR="004D7E87" w:rsidRPr="008F3789" w:rsidRDefault="00A30A1F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U</w:t>
      </w:r>
      <w:r w:rsidR="004D7E87" w:rsidRPr="008F3789">
        <w:rPr>
          <w:rFonts w:cstheme="minorHAnsi"/>
          <w:iCs/>
          <w:sz w:val="24"/>
          <w:szCs w:val="24"/>
        </w:rPr>
        <w:t xml:space="preserve">stawa z dnia 23 listopada 2012 r. – Prawo pocztowe (Dz. U. z 2022 r. poz. 896 z </w:t>
      </w:r>
      <w:proofErr w:type="spellStart"/>
      <w:r w:rsidR="004D7E87" w:rsidRPr="008F3789">
        <w:rPr>
          <w:rFonts w:cstheme="minorHAnsi"/>
          <w:iCs/>
          <w:sz w:val="24"/>
          <w:szCs w:val="24"/>
        </w:rPr>
        <w:t>późn</w:t>
      </w:r>
      <w:proofErr w:type="spellEnd"/>
      <w:r w:rsidR="004D7E87" w:rsidRPr="008F3789">
        <w:rPr>
          <w:rFonts w:cstheme="minorHAnsi"/>
          <w:iCs/>
          <w:sz w:val="24"/>
          <w:szCs w:val="24"/>
        </w:rPr>
        <w:t>. zm.)</w:t>
      </w:r>
    </w:p>
    <w:p w14:paraId="06FA39F8" w14:textId="73F8490A" w:rsidR="004D7E87" w:rsidRPr="008F3789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8F3789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8F3789" w:rsidRDefault="004D7E87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D7E8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EEA352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737F22" w14:textId="77777777" w:rsidR="004A709B" w:rsidRDefault="004A709B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FC577B" w14:textId="65C07377" w:rsidR="006B23C5" w:rsidRPr="004A709B" w:rsidRDefault="004D7E8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</w:t>
      </w:r>
      <w:r w:rsidR="00BE0D89" w:rsidRPr="004A709B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A709B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2"/>
  </w:num>
  <w:num w:numId="3">
    <w:abstractNumId w:val="26"/>
  </w:num>
  <w:num w:numId="4">
    <w:abstractNumId w:val="5"/>
  </w:num>
  <w:num w:numId="5">
    <w:abstractNumId w:val="10"/>
  </w:num>
  <w:num w:numId="6">
    <w:abstractNumId w:val="24"/>
  </w:num>
  <w:num w:numId="7">
    <w:abstractNumId w:val="37"/>
  </w:num>
  <w:num w:numId="8">
    <w:abstractNumId w:val="12"/>
  </w:num>
  <w:num w:numId="9">
    <w:abstractNumId w:val="39"/>
  </w:num>
  <w:num w:numId="10">
    <w:abstractNumId w:val="16"/>
  </w:num>
  <w:num w:numId="11">
    <w:abstractNumId w:val="43"/>
  </w:num>
  <w:num w:numId="12">
    <w:abstractNumId w:val="46"/>
  </w:num>
  <w:num w:numId="13">
    <w:abstractNumId w:val="30"/>
  </w:num>
  <w:num w:numId="14">
    <w:abstractNumId w:val="44"/>
  </w:num>
  <w:num w:numId="15">
    <w:abstractNumId w:val="7"/>
  </w:num>
  <w:num w:numId="16">
    <w:abstractNumId w:val="38"/>
  </w:num>
  <w:num w:numId="17">
    <w:abstractNumId w:val="28"/>
  </w:num>
  <w:num w:numId="18">
    <w:abstractNumId w:val="14"/>
  </w:num>
  <w:num w:numId="19">
    <w:abstractNumId w:val="4"/>
  </w:num>
  <w:num w:numId="20">
    <w:abstractNumId w:val="19"/>
  </w:num>
  <w:num w:numId="21">
    <w:abstractNumId w:val="29"/>
  </w:num>
  <w:num w:numId="22">
    <w:abstractNumId w:val="15"/>
  </w:num>
  <w:num w:numId="23">
    <w:abstractNumId w:val="33"/>
  </w:num>
  <w:num w:numId="24">
    <w:abstractNumId w:val="45"/>
  </w:num>
  <w:num w:numId="25">
    <w:abstractNumId w:val="25"/>
  </w:num>
  <w:num w:numId="26">
    <w:abstractNumId w:val="9"/>
  </w:num>
  <w:num w:numId="27">
    <w:abstractNumId w:val="6"/>
  </w:num>
  <w:num w:numId="28">
    <w:abstractNumId w:val="23"/>
  </w:num>
  <w:num w:numId="29">
    <w:abstractNumId w:val="36"/>
  </w:num>
  <w:num w:numId="30">
    <w:abstractNumId w:val="47"/>
  </w:num>
  <w:num w:numId="31">
    <w:abstractNumId w:val="42"/>
  </w:num>
  <w:num w:numId="32">
    <w:abstractNumId w:val="34"/>
  </w:num>
  <w:num w:numId="33">
    <w:abstractNumId w:val="1"/>
  </w:num>
  <w:num w:numId="34">
    <w:abstractNumId w:val="22"/>
  </w:num>
  <w:num w:numId="35">
    <w:abstractNumId w:val="31"/>
  </w:num>
  <w:num w:numId="36">
    <w:abstractNumId w:val="18"/>
  </w:num>
  <w:num w:numId="37">
    <w:abstractNumId w:val="40"/>
  </w:num>
  <w:num w:numId="38">
    <w:abstractNumId w:val="11"/>
  </w:num>
  <w:num w:numId="39">
    <w:abstractNumId w:val="20"/>
  </w:num>
  <w:num w:numId="40">
    <w:abstractNumId w:val="17"/>
  </w:num>
  <w:num w:numId="41">
    <w:abstractNumId w:val="2"/>
  </w:num>
  <w:num w:numId="42">
    <w:abstractNumId w:val="1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  <w:num w:numId="45">
    <w:abstractNumId w:val="8"/>
  </w:num>
  <w:num w:numId="46">
    <w:abstractNumId w:val="21"/>
  </w:num>
  <w:num w:numId="47">
    <w:abstractNumId w:val="0"/>
  </w:num>
  <w:num w:numId="48">
    <w:abstractNumId w:val="27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3789"/>
    <w:rsid w:val="008F418C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30A1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15AB7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D49B1"/>
    <w:rsid w:val="00DD7848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10</cp:revision>
  <cp:lastPrinted>2023-03-01T10:09:00Z</cp:lastPrinted>
  <dcterms:created xsi:type="dcterms:W3CDTF">2023-04-25T11:52:00Z</dcterms:created>
  <dcterms:modified xsi:type="dcterms:W3CDTF">2023-08-09T11:21:00Z</dcterms:modified>
</cp:coreProperties>
</file>